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2AB" w:rsidRDefault="00FC52AB" w:rsidP="00FC52AB">
      <w:pPr>
        <w:spacing w:line="240" w:lineRule="auto"/>
        <w:jc w:val="right"/>
        <w:rPr>
          <w:rFonts w:ascii="Copperplate Gothic Bold" w:hAnsi="Copperplate Gothic Bold"/>
          <w:spacing w:val="40"/>
          <w:sz w:val="28"/>
        </w:rPr>
      </w:pPr>
      <w:r>
        <w:rPr>
          <w:noProof/>
        </w:rPr>
        <w:drawing>
          <wp:anchor distT="0" distB="0" distL="114300" distR="114300" simplePos="0" relativeHeight="251659264" behindDoc="0" locked="0" layoutInCell="1" allowOverlap="1" wp14:anchorId="7832ACEB" wp14:editId="4B20B645">
            <wp:simplePos x="0" y="0"/>
            <wp:positionH relativeFrom="margin">
              <wp:posOffset>-238125</wp:posOffset>
            </wp:positionH>
            <wp:positionV relativeFrom="margin">
              <wp:posOffset>-314325</wp:posOffset>
            </wp:positionV>
            <wp:extent cx="1495425" cy="2114550"/>
            <wp:effectExtent l="19050" t="0" r="9525" b="0"/>
            <wp:wrapSquare wrapText="bothSides"/>
            <wp:docPr id="12" name="Picture 3" descr="clc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cmasterlogo"/>
                    <pic:cNvPicPr>
                      <a:picLocks noChangeAspect="1" noChangeArrowheads="1"/>
                    </pic:cNvPicPr>
                  </pic:nvPicPr>
                  <pic:blipFill>
                    <a:blip r:embed="rId4" cstate="print"/>
                    <a:srcRect/>
                    <a:stretch>
                      <a:fillRect/>
                    </a:stretch>
                  </pic:blipFill>
                  <pic:spPr bwMode="auto">
                    <a:xfrm>
                      <a:off x="0" y="0"/>
                      <a:ext cx="1495425" cy="2114550"/>
                    </a:xfrm>
                    <a:prstGeom prst="rect">
                      <a:avLst/>
                    </a:prstGeom>
                    <a:noFill/>
                  </pic:spPr>
                </pic:pic>
              </a:graphicData>
            </a:graphic>
          </wp:anchor>
        </w:drawing>
      </w:r>
      <w:r>
        <w:rPr>
          <w:rFonts w:ascii="Copperplate Gothic Bold" w:hAnsi="Copperplate Gothic Bold"/>
          <w:color w:val="F79646"/>
        </w:rPr>
        <w:t>Child Labor Coalition</w:t>
      </w:r>
    </w:p>
    <w:p w:rsidR="00FC52AB" w:rsidRDefault="00FC52AB" w:rsidP="00FC52AB">
      <w:pPr>
        <w:spacing w:line="240" w:lineRule="auto"/>
        <w:jc w:val="right"/>
        <w:rPr>
          <w:rFonts w:ascii="Copperplate Gothic Bold" w:hAnsi="Copperplate Gothic Bold"/>
          <w:color w:val="F79646"/>
          <w:sz w:val="18"/>
        </w:rPr>
      </w:pPr>
      <w:r>
        <w:rPr>
          <w:rFonts w:ascii="Copperplate Gothic Bold" w:hAnsi="Copperplate Gothic Bold"/>
          <w:color w:val="F79646"/>
          <w:sz w:val="18"/>
        </w:rPr>
        <w:t>1701 K Street, NW, Suite 1200, Washington, DC  20006</w:t>
      </w:r>
    </w:p>
    <w:p w:rsidR="00FC52AB" w:rsidRDefault="00FC52AB" w:rsidP="00FC52AB">
      <w:pPr>
        <w:pStyle w:val="BodyText"/>
        <w:jc w:val="right"/>
        <w:rPr>
          <w:rFonts w:ascii="Copperplate Gothic Bold" w:hAnsi="Copperplate Gothic Bold"/>
          <w:color w:val="F79646"/>
          <w:sz w:val="18"/>
        </w:rPr>
      </w:pPr>
      <w:r>
        <w:rPr>
          <w:rFonts w:ascii="Copperplate Gothic Bold" w:hAnsi="Copperplate Gothic Bold"/>
          <w:b/>
          <w:bCs/>
          <w:color w:val="F79646"/>
          <w:sz w:val="18"/>
        </w:rPr>
        <w:t xml:space="preserve">Phone </w:t>
      </w:r>
      <w:r>
        <w:rPr>
          <w:rFonts w:ascii="Copperplate Gothic Bold" w:hAnsi="Copperplate Gothic Bold"/>
          <w:color w:val="F79646"/>
          <w:sz w:val="18"/>
        </w:rPr>
        <w:t>202.207.2820</w:t>
      </w:r>
      <w:r>
        <w:rPr>
          <w:rFonts w:ascii="Copperplate Gothic Bold" w:hAnsi="Copperplate Gothic Bold"/>
          <w:color w:val="F79646"/>
          <w:sz w:val="18"/>
        </w:rPr>
        <w:tab/>
      </w:r>
      <w:r>
        <w:rPr>
          <w:rFonts w:ascii="Copperplate Gothic Bold" w:hAnsi="Copperplate Gothic Bold"/>
          <w:b/>
          <w:bCs/>
          <w:color w:val="F79646"/>
          <w:sz w:val="18"/>
        </w:rPr>
        <w:t>Fax</w:t>
      </w:r>
      <w:r>
        <w:rPr>
          <w:rFonts w:ascii="Copperplate Gothic Bold" w:hAnsi="Copperplate Gothic Bold"/>
          <w:color w:val="F79646"/>
          <w:sz w:val="18"/>
        </w:rPr>
        <w:t xml:space="preserve"> 202.835.0747</w:t>
      </w:r>
    </w:p>
    <w:p w:rsidR="00FC52AB" w:rsidRDefault="00FC52AB" w:rsidP="00FC52AB">
      <w:pPr>
        <w:pStyle w:val="BodyText"/>
        <w:jc w:val="right"/>
        <w:rPr>
          <w:rFonts w:ascii="Copperplate Gothic Bold" w:hAnsi="Copperplate Gothic Bold"/>
          <w:b/>
          <w:bCs/>
          <w:color w:val="70AD47" w:themeColor="accent6"/>
          <w:sz w:val="18"/>
        </w:rPr>
      </w:pPr>
      <w:r>
        <w:rPr>
          <w:rFonts w:ascii="Copperplate Gothic Bold" w:hAnsi="Copperplate Gothic Bold"/>
          <w:color w:val="F79646"/>
          <w:sz w:val="18"/>
        </w:rPr>
        <w:tab/>
      </w:r>
      <w:hyperlink r:id="rId5" w:history="1">
        <w:r w:rsidRPr="00D52936">
          <w:rPr>
            <w:rStyle w:val="Hyperlink"/>
            <w:rFonts w:ascii="Copperplate Gothic Bold" w:hAnsi="Copperplate Gothic Bold"/>
            <w:b/>
            <w:bCs/>
            <w:color w:val="FFC000" w:themeColor="accent4"/>
            <w:sz w:val="18"/>
          </w:rPr>
          <w:t>www.stopchildlabor.org</w:t>
        </w:r>
      </w:hyperlink>
    </w:p>
    <w:p w:rsidR="00D52936" w:rsidRDefault="00D52936" w:rsidP="00FC52AB">
      <w:pPr>
        <w:rPr>
          <w:rFonts w:ascii="Copperplate Gothic Bold" w:hAnsi="Copperplate Gothic Bold"/>
          <w:b/>
          <w:bCs/>
          <w:color w:val="F79646"/>
          <w:sz w:val="18"/>
        </w:rPr>
      </w:pPr>
    </w:p>
    <w:p w:rsidR="00D52936" w:rsidRPr="00D52936" w:rsidRDefault="00D52936" w:rsidP="00D52936">
      <w:pPr>
        <w:jc w:val="right"/>
        <w:rPr>
          <w:rFonts w:ascii="Times New Roman" w:hAnsi="Times New Roman" w:cs="Times New Roman"/>
          <w:bCs/>
          <w:sz w:val="24"/>
          <w:szCs w:val="24"/>
        </w:rPr>
      </w:pPr>
      <w:r>
        <w:rPr>
          <w:rFonts w:ascii="Copperplate Gothic Bold" w:hAnsi="Copperplate Gothic Bold"/>
          <w:b/>
          <w:bCs/>
          <w:color w:val="F79646"/>
          <w:sz w:val="18"/>
        </w:rPr>
        <w:tab/>
      </w:r>
      <w:r>
        <w:rPr>
          <w:rFonts w:ascii="Copperplate Gothic Bold" w:hAnsi="Copperplate Gothic Bold"/>
          <w:b/>
          <w:bCs/>
          <w:color w:val="F79646"/>
          <w:sz w:val="18"/>
        </w:rPr>
        <w:tab/>
      </w:r>
      <w:r>
        <w:rPr>
          <w:rFonts w:ascii="Copperplate Gothic Bold" w:hAnsi="Copperplate Gothic Bold"/>
          <w:b/>
          <w:bCs/>
          <w:color w:val="F79646"/>
          <w:sz w:val="18"/>
        </w:rPr>
        <w:tab/>
      </w:r>
      <w:r>
        <w:rPr>
          <w:rFonts w:ascii="Copperplate Gothic Bold" w:hAnsi="Copperplate Gothic Bold"/>
          <w:b/>
          <w:bCs/>
          <w:color w:val="F79646"/>
          <w:sz w:val="18"/>
        </w:rPr>
        <w:tab/>
      </w:r>
      <w:r>
        <w:rPr>
          <w:rFonts w:ascii="Copperplate Gothic Bold" w:hAnsi="Copperplate Gothic Bold"/>
          <w:b/>
          <w:bCs/>
          <w:color w:val="F79646"/>
          <w:sz w:val="18"/>
        </w:rPr>
        <w:tab/>
      </w:r>
      <w:r w:rsidRPr="00D52936">
        <w:rPr>
          <w:rFonts w:ascii="Times New Roman" w:hAnsi="Times New Roman" w:cs="Times New Roman"/>
          <w:bCs/>
          <w:sz w:val="24"/>
          <w:szCs w:val="24"/>
        </w:rPr>
        <w:t>April 2</w:t>
      </w:r>
      <w:r w:rsidR="00D742EB">
        <w:rPr>
          <w:rFonts w:ascii="Times New Roman" w:hAnsi="Times New Roman" w:cs="Times New Roman"/>
          <w:bCs/>
          <w:sz w:val="24"/>
          <w:szCs w:val="24"/>
        </w:rPr>
        <w:t>7</w:t>
      </w:r>
      <w:r w:rsidRPr="00D52936">
        <w:rPr>
          <w:rFonts w:ascii="Times New Roman" w:hAnsi="Times New Roman" w:cs="Times New Roman"/>
          <w:bCs/>
          <w:sz w:val="24"/>
          <w:szCs w:val="24"/>
        </w:rPr>
        <w:t>, 2015</w:t>
      </w:r>
    </w:p>
    <w:p w:rsidR="00D52936" w:rsidRDefault="00D52936" w:rsidP="00FC52AB">
      <w:pPr>
        <w:rPr>
          <w:rFonts w:ascii="Copperplate Gothic Bold" w:hAnsi="Copperplate Gothic Bold"/>
          <w:b/>
          <w:bCs/>
          <w:color w:val="F79646"/>
          <w:sz w:val="18"/>
        </w:rPr>
      </w:pPr>
    </w:p>
    <w:p w:rsidR="00490949" w:rsidRDefault="00490949" w:rsidP="00490949">
      <w:pPr>
        <w:rPr>
          <w:rFonts w:ascii="Times New Roman" w:hAnsi="Times New Roman" w:cs="Times New Roman"/>
        </w:rPr>
      </w:pPr>
      <w:r>
        <w:rPr>
          <w:rFonts w:ascii="Times New Roman" w:hAnsi="Times New Roman" w:cs="Times New Roman"/>
        </w:rPr>
        <w:t>Mr. Richard Burrows</w:t>
      </w:r>
      <w:r>
        <w:rPr>
          <w:rFonts w:ascii="Times New Roman" w:hAnsi="Times New Roman" w:cs="Times New Roman"/>
        </w:rPr>
        <w:br/>
        <w:t>Chairman</w:t>
      </w:r>
      <w:r>
        <w:rPr>
          <w:rFonts w:ascii="Times New Roman" w:hAnsi="Times New Roman" w:cs="Times New Roman"/>
        </w:rPr>
        <w:br/>
        <w:t>British American Tobacco PLC</w:t>
      </w:r>
      <w:r>
        <w:rPr>
          <w:rFonts w:ascii="Times New Roman" w:hAnsi="Times New Roman" w:cs="Times New Roman"/>
        </w:rPr>
        <w:br/>
        <w:t>Globe House</w:t>
      </w:r>
      <w:r>
        <w:rPr>
          <w:rFonts w:ascii="Times New Roman" w:hAnsi="Times New Roman" w:cs="Times New Roman"/>
        </w:rPr>
        <w:br/>
        <w:t>4 Temple Place</w:t>
      </w:r>
      <w:r>
        <w:rPr>
          <w:rFonts w:ascii="Times New Roman" w:hAnsi="Times New Roman" w:cs="Times New Roman"/>
        </w:rPr>
        <w:br/>
        <w:t>London WC2R 2PG</w:t>
      </w:r>
      <w:r>
        <w:rPr>
          <w:rFonts w:ascii="Times New Roman" w:hAnsi="Times New Roman" w:cs="Times New Roman"/>
        </w:rPr>
        <w:br/>
      </w:r>
      <w:r w:rsidRPr="00490949">
        <w:rPr>
          <w:rFonts w:ascii="Times New Roman" w:hAnsi="Times New Roman" w:cs="Times New Roman"/>
        </w:rPr>
        <w:t>U</w:t>
      </w:r>
      <w:r>
        <w:rPr>
          <w:rFonts w:ascii="Times New Roman" w:hAnsi="Times New Roman" w:cs="Times New Roman"/>
        </w:rPr>
        <w:t>nited Kingdom</w:t>
      </w:r>
    </w:p>
    <w:p w:rsidR="00490949" w:rsidRDefault="00490949" w:rsidP="00D52936">
      <w:pPr>
        <w:rPr>
          <w:rFonts w:ascii="Times New Roman" w:hAnsi="Times New Roman" w:cs="Times New Roman"/>
        </w:rPr>
      </w:pPr>
    </w:p>
    <w:p w:rsidR="00D52936" w:rsidRPr="008D774A" w:rsidRDefault="00D52936" w:rsidP="00D52936">
      <w:pPr>
        <w:rPr>
          <w:rFonts w:ascii="Times New Roman" w:hAnsi="Times New Roman" w:cs="Times New Roman"/>
        </w:rPr>
      </w:pPr>
      <w:r w:rsidRPr="008D774A">
        <w:rPr>
          <w:rFonts w:ascii="Times New Roman" w:hAnsi="Times New Roman" w:cs="Times New Roman"/>
        </w:rPr>
        <w:t xml:space="preserve">Dear </w:t>
      </w:r>
      <w:r w:rsidR="00490949">
        <w:rPr>
          <w:rFonts w:ascii="Times New Roman" w:hAnsi="Times New Roman" w:cs="Times New Roman"/>
        </w:rPr>
        <w:t>Mr. Burrows</w:t>
      </w:r>
      <w:r w:rsidRPr="008D774A">
        <w:rPr>
          <w:rFonts w:ascii="Times New Roman" w:hAnsi="Times New Roman" w:cs="Times New Roman"/>
        </w:rPr>
        <w:t xml:space="preserve">: </w:t>
      </w:r>
    </w:p>
    <w:p w:rsidR="00D52936" w:rsidRPr="008D774A" w:rsidRDefault="00D52936" w:rsidP="00D52936">
      <w:pPr>
        <w:rPr>
          <w:rFonts w:ascii="Times New Roman" w:hAnsi="Times New Roman" w:cs="Times New Roman"/>
        </w:rPr>
      </w:pPr>
      <w:r w:rsidRPr="008D774A">
        <w:rPr>
          <w:rFonts w:ascii="Times New Roman" w:hAnsi="Times New Roman" w:cs="Times New Roman"/>
        </w:rPr>
        <w:t>On June 24, 2014, a collection of organizations representing millions of Americans, including teachers, healthcare professionals, workers, farmworkers, and advocates concerned about children working in the tobacco fields wrote an open letter to the tobacco industry, outlining a number of steps that must be taken to eliminate child labor from tobacco supply chains.</w:t>
      </w:r>
    </w:p>
    <w:p w:rsidR="00D52936" w:rsidRPr="008D774A" w:rsidRDefault="00D52936" w:rsidP="00D52936">
      <w:pPr>
        <w:rPr>
          <w:rFonts w:ascii="Times New Roman" w:hAnsi="Times New Roman" w:cs="Times New Roman"/>
        </w:rPr>
      </w:pPr>
      <w:r w:rsidRPr="008D774A">
        <w:rPr>
          <w:rFonts w:ascii="Times New Roman" w:hAnsi="Times New Roman" w:cs="Times New Roman"/>
        </w:rPr>
        <w:t xml:space="preserve">We are heartened that your company has expressed interest in implementing stronger policies to end child labor in tobacco fields. However, as we noted in our letter, enacting higher standards is only a portion of the solution. To truly address the problem of child labor in tobacco, effective reporting mechanisms must be established in the fields, and adult workers must receive wages that allow them to support their families and send their children to school rather than work. </w:t>
      </w:r>
    </w:p>
    <w:p w:rsidR="00D52936" w:rsidRPr="008D774A" w:rsidRDefault="00D52936" w:rsidP="00D52936">
      <w:pPr>
        <w:rPr>
          <w:rStyle w:val="apple-converted-space"/>
          <w:rFonts w:ascii="Times New Roman" w:hAnsi="Times New Roman" w:cs="Times New Roman"/>
        </w:rPr>
      </w:pPr>
      <w:r w:rsidRPr="008D774A">
        <w:rPr>
          <w:rFonts w:ascii="Times New Roman" w:hAnsi="Times New Roman" w:cs="Times New Roman"/>
        </w:rPr>
        <w:t xml:space="preserve">This is why we are writing you again, in support of efforts by the Farm Labor Organizing Committee (FLOC) to establish a system for tobacco farm workers in North Carolina to negotiate for better wages, improved working conditions, and establish a committee that can resolve issues for tobacco workers and growers when they arise. We ask that you sign a Memorandum of Understanding (MOU) with FLOC to </w:t>
      </w:r>
      <w:r>
        <w:rPr>
          <w:rFonts w:ascii="Times New Roman" w:hAnsi="Times New Roman" w:cs="Times New Roman"/>
        </w:rPr>
        <w:t>negotiate recognition of</w:t>
      </w:r>
      <w:r w:rsidRPr="0052779E">
        <w:rPr>
          <w:rFonts w:ascii="Times New Roman" w:hAnsi="Times New Roman" w:cs="Times New Roman"/>
        </w:rPr>
        <w:t xml:space="preserve"> the Dunlop Commission regarding tobacco growers and farmworkers in </w:t>
      </w:r>
      <w:r>
        <w:rPr>
          <w:rFonts w:ascii="Times New Roman" w:hAnsi="Times New Roman" w:cs="Times New Roman"/>
        </w:rPr>
        <w:t>your supply chain</w:t>
      </w:r>
      <w:r w:rsidRPr="0052779E">
        <w:rPr>
          <w:rFonts w:ascii="Times New Roman" w:hAnsi="Times New Roman" w:cs="Times New Roman"/>
        </w:rPr>
        <w:t xml:space="preserve">. The Dunlop Commission has been successful in the past in establishing a private system of union recognition and dispute resolution between corporations, growers and workers. The Commission would set out rules and regulations, with participation of all sides, to mediate differences and address the long-term challenges workers and their families face in the tobacco industry. </w:t>
      </w:r>
      <w:r w:rsidRPr="0052779E">
        <w:rPr>
          <w:rStyle w:val="apple-converted-space"/>
          <w:rFonts w:ascii="Times New Roman" w:hAnsi="Times New Roman" w:cs="Times New Roman"/>
        </w:rPr>
        <w:t xml:space="preserve">The expansion of the Dunlop </w:t>
      </w:r>
      <w:r w:rsidRPr="008D774A">
        <w:rPr>
          <w:rStyle w:val="apple-converted-space"/>
          <w:rFonts w:ascii="Times New Roman" w:hAnsi="Times New Roman" w:cs="Times New Roman"/>
        </w:rPr>
        <w:t>Commission proposed by FLOC establishes field-based monitoring and resolution systems for labor rights abuses, including child labor, and makes provisions for remedies when appropriate. This would be an important counterpart to your increased commitments to end child labor.</w:t>
      </w:r>
    </w:p>
    <w:p w:rsidR="00D52936" w:rsidRPr="008D774A" w:rsidRDefault="00D52936" w:rsidP="00D52936">
      <w:pPr>
        <w:rPr>
          <w:rStyle w:val="apple-converted-space"/>
          <w:rFonts w:ascii="Times New Roman" w:hAnsi="Times New Roman" w:cs="Times New Roman"/>
        </w:rPr>
      </w:pPr>
      <w:r w:rsidRPr="008D774A">
        <w:rPr>
          <w:rStyle w:val="apple-converted-space"/>
          <w:rFonts w:ascii="Times New Roman" w:hAnsi="Times New Roman" w:cs="Times New Roman"/>
        </w:rPr>
        <w:lastRenderedPageBreak/>
        <w:t>Tobacco harvesting is hazardous work unsuitable for children, whose bodies and brains are still developing. R</w:t>
      </w:r>
      <w:r w:rsidRPr="008D774A">
        <w:rPr>
          <w:rFonts w:ascii="Times New Roman" w:hAnsi="Times New Roman" w:cs="Times New Roman"/>
          <w:shd w:val="clear" w:color="auto" w:fill="FFFFFF"/>
        </w:rPr>
        <w:t xml:space="preserve">esearch has found that children working in tobacco are especially vulnerable to nicotine poisoning (green tobacco sickness), cancer, health problems from pesticide exposure, injuries from working with dangerous tools and climbing significant heights in curing barns, and respiratory problems from breathing tobacco dust. Most of the workers in the field do not expose their children to these hazards willingly, but out of necessity because of the low wages paid to tobacco harvesters. A 2010 study conducted by Oxfam America found that </w:t>
      </w:r>
      <w:r w:rsidRPr="008D774A">
        <w:rPr>
          <w:rFonts w:ascii="Times New Roman" w:hAnsi="Times New Roman" w:cs="Times New Roman"/>
        </w:rPr>
        <w:t>a quarter of workers surveyed in North Carolina—22 out of 86—were paid less than the federally mandated minimum wage of $7.25 per hour, and 57 workers said that their pay was not enough to meet their basic needs.</w:t>
      </w:r>
      <w:r>
        <w:rPr>
          <w:rFonts w:ascii="Times New Roman" w:hAnsi="Times New Roman" w:cs="Times New Roman"/>
        </w:rPr>
        <w:t xml:space="preserve"> Furthermore, it found that tobacco pricing mechanisms made it difficult for growers to provide adequately for field workers.</w:t>
      </w:r>
    </w:p>
    <w:p w:rsidR="00D52936" w:rsidRPr="008D774A" w:rsidRDefault="00D52936" w:rsidP="00D52936">
      <w:pPr>
        <w:pStyle w:val="NormalWeb"/>
        <w:shd w:val="clear" w:color="auto" w:fill="FFFFFF"/>
        <w:spacing w:before="204" w:beforeAutospacing="0" w:after="204" w:afterAutospacing="0" w:line="322" w:lineRule="atLeast"/>
        <w:textAlignment w:val="baseline"/>
        <w:rPr>
          <w:rStyle w:val="apple-converted-space"/>
          <w:sz w:val="22"/>
          <w:szCs w:val="22"/>
        </w:rPr>
      </w:pPr>
      <w:r w:rsidRPr="008D774A">
        <w:rPr>
          <w:rStyle w:val="apple-converted-space"/>
          <w:sz w:val="22"/>
          <w:szCs w:val="22"/>
        </w:rPr>
        <w:t xml:space="preserve">While training, education, regulations, and standards are all important pieces to solve problems in the tobacco supply chain, we believe that higher wages and improved working conditions obtained through a collective bargaining process are critical elements to a solution that leads to the elimination of child labor. Guaranteed the right to negotiate directly to improve conditions in the fields, farmworkers will be able to engage with the appropriate parties to be part of the solution to address labor issues. This approach will provide much more sustainable changes than any top-down approach and empower tobacco growing communities to address the root causes of child labor. </w:t>
      </w:r>
    </w:p>
    <w:p w:rsidR="00D52936" w:rsidRPr="008D774A" w:rsidRDefault="00D52936" w:rsidP="00D52936">
      <w:pPr>
        <w:pStyle w:val="NormalWeb"/>
        <w:shd w:val="clear" w:color="auto" w:fill="FFFFFF"/>
        <w:spacing w:before="204" w:beforeAutospacing="0" w:after="204" w:afterAutospacing="0" w:line="322" w:lineRule="atLeast"/>
        <w:textAlignment w:val="baseline"/>
        <w:rPr>
          <w:rStyle w:val="apple-converted-space"/>
          <w:sz w:val="22"/>
          <w:szCs w:val="22"/>
        </w:rPr>
      </w:pPr>
      <w:r w:rsidRPr="008D774A">
        <w:rPr>
          <w:rStyle w:val="apple-converted-space"/>
          <w:sz w:val="22"/>
          <w:szCs w:val="22"/>
        </w:rPr>
        <w:t xml:space="preserve">With this in mind, we urge you to boost your efforts to combat child labor by signing an agreement with FLOC to participate in the Dunlop Commission process. </w:t>
      </w:r>
      <w:r>
        <w:rPr>
          <w:rStyle w:val="apple-converted-space"/>
        </w:rPr>
        <w:t xml:space="preserve">The Child Labor Coalition (CLC), its 35 members, and the additional </w:t>
      </w:r>
      <w:r w:rsidR="00490949">
        <w:rPr>
          <w:rStyle w:val="apple-converted-space"/>
        </w:rPr>
        <w:t>33v</w:t>
      </w:r>
      <w:bookmarkStart w:id="0" w:name="_GoBack"/>
      <w:bookmarkEnd w:id="0"/>
      <w:r>
        <w:rPr>
          <w:rStyle w:val="apple-converted-space"/>
        </w:rPr>
        <w:t>groups that have signed on in support of this letter</w:t>
      </w:r>
      <w:r w:rsidRPr="008D774A" w:rsidDel="008D774A">
        <w:rPr>
          <w:rStyle w:val="apple-converted-space"/>
          <w:sz w:val="22"/>
          <w:szCs w:val="22"/>
        </w:rPr>
        <w:t xml:space="preserve"> </w:t>
      </w:r>
      <w:r w:rsidRPr="008D774A">
        <w:rPr>
          <w:rStyle w:val="apple-converted-space"/>
          <w:sz w:val="22"/>
          <w:szCs w:val="22"/>
        </w:rPr>
        <w:t>await a positive response and will continue to be in contact until this issue is resolved. You can reach Reid Maki</w:t>
      </w:r>
      <w:r>
        <w:rPr>
          <w:rStyle w:val="apple-converted-space"/>
          <w:sz w:val="22"/>
          <w:szCs w:val="22"/>
        </w:rPr>
        <w:t>, CLC coordinator,</w:t>
      </w:r>
      <w:r w:rsidRPr="008D774A">
        <w:rPr>
          <w:rStyle w:val="apple-converted-space"/>
          <w:sz w:val="22"/>
          <w:szCs w:val="22"/>
        </w:rPr>
        <w:t xml:space="preserve"> at 202-207-2820 if you would like to discuss this letter and our support for the farmworker efforts. </w:t>
      </w:r>
    </w:p>
    <w:p w:rsidR="00D52936" w:rsidRDefault="00D52936" w:rsidP="00D52936">
      <w:pPr>
        <w:pStyle w:val="NormalWeb"/>
        <w:shd w:val="clear" w:color="auto" w:fill="FFFFFF"/>
        <w:spacing w:before="204" w:beforeAutospacing="0" w:after="204" w:afterAutospacing="0" w:line="322" w:lineRule="atLeast"/>
        <w:textAlignment w:val="baseline"/>
        <w:rPr>
          <w:rStyle w:val="apple-converted-space"/>
          <w:sz w:val="22"/>
          <w:szCs w:val="22"/>
        </w:rPr>
      </w:pPr>
      <w:r w:rsidRPr="008D774A">
        <w:rPr>
          <w:rStyle w:val="apple-converted-space"/>
          <w:sz w:val="22"/>
          <w:szCs w:val="22"/>
        </w:rPr>
        <w:br/>
        <w:t xml:space="preserve">Sincerely, </w:t>
      </w:r>
    </w:p>
    <w:tbl>
      <w:tblPr>
        <w:tblW w:w="9180" w:type="dxa"/>
        <w:tblLook w:val="04A0" w:firstRow="1" w:lastRow="0" w:firstColumn="1" w:lastColumn="0" w:noHBand="0" w:noVBand="1"/>
      </w:tblPr>
      <w:tblGrid>
        <w:gridCol w:w="9180"/>
      </w:tblGrid>
      <w:tr w:rsidR="00490949" w:rsidRPr="00490949" w:rsidTr="00490949">
        <w:trPr>
          <w:trHeight w:val="300"/>
        </w:trPr>
        <w:tc>
          <w:tcPr>
            <w:tcW w:w="9180" w:type="dxa"/>
            <w:tcBorders>
              <w:top w:val="nil"/>
              <w:left w:val="nil"/>
              <w:bottom w:val="nil"/>
              <w:right w:val="nil"/>
            </w:tcBorders>
            <w:shd w:val="clear" w:color="auto" w:fill="auto"/>
            <w:noWrap/>
            <w:vAlign w:val="bottom"/>
            <w:hideMark/>
          </w:tcPr>
          <w:p w:rsidR="00490949" w:rsidRPr="00490949" w:rsidRDefault="00490949" w:rsidP="00490949">
            <w:pPr>
              <w:spacing w:after="120" w:line="240" w:lineRule="auto"/>
              <w:ind w:right="-378"/>
              <w:rPr>
                <w:rFonts w:ascii="Calibri" w:eastAsia="Times New Roman" w:hAnsi="Calibri" w:cs="Times New Roman"/>
                <w:color w:val="000000"/>
              </w:rPr>
            </w:pPr>
            <w:r w:rsidRPr="00490949">
              <w:rPr>
                <w:rFonts w:ascii="Calibri" w:eastAsia="Times New Roman" w:hAnsi="Calibri" w:cs="Times New Roman"/>
                <w:color w:val="000000"/>
              </w:rPr>
              <w:t>9to5</w:t>
            </w:r>
          </w:p>
        </w:tc>
      </w:tr>
      <w:tr w:rsidR="00490949" w:rsidRPr="00490949" w:rsidTr="00490949">
        <w:trPr>
          <w:trHeight w:val="300"/>
        </w:trPr>
        <w:tc>
          <w:tcPr>
            <w:tcW w:w="9180" w:type="dxa"/>
            <w:tcBorders>
              <w:top w:val="nil"/>
              <w:left w:val="nil"/>
              <w:bottom w:val="nil"/>
              <w:right w:val="nil"/>
            </w:tcBorders>
            <w:shd w:val="clear" w:color="auto" w:fill="auto"/>
            <w:noWrap/>
            <w:vAlign w:val="bottom"/>
            <w:hideMark/>
          </w:tcPr>
          <w:p w:rsidR="00490949" w:rsidRPr="00490949" w:rsidRDefault="00490949" w:rsidP="00490949">
            <w:pPr>
              <w:spacing w:after="120" w:line="240" w:lineRule="auto"/>
              <w:ind w:right="-2946"/>
              <w:rPr>
                <w:rFonts w:ascii="Calibri" w:eastAsia="Times New Roman" w:hAnsi="Calibri" w:cs="Times New Roman"/>
                <w:color w:val="000000"/>
              </w:rPr>
            </w:pPr>
            <w:r w:rsidRPr="00490949">
              <w:rPr>
                <w:rFonts w:ascii="Calibri" w:eastAsia="Times New Roman" w:hAnsi="Calibri" w:cs="Times New Roman"/>
                <w:color w:val="000000"/>
              </w:rPr>
              <w:t>American Federation of Labor and Congress o</w:t>
            </w:r>
            <w:r>
              <w:rPr>
                <w:rFonts w:ascii="Calibri" w:eastAsia="Times New Roman" w:hAnsi="Calibri" w:cs="Times New Roman"/>
                <w:color w:val="000000"/>
              </w:rPr>
              <w:t xml:space="preserve">f Industrial Organizations (AFL- </w:t>
            </w:r>
            <w:r w:rsidRPr="00490949">
              <w:rPr>
                <w:rFonts w:ascii="Calibri" w:eastAsia="Times New Roman" w:hAnsi="Calibri" w:cs="Times New Roman"/>
                <w:color w:val="000000"/>
              </w:rPr>
              <w:t>CIO)</w:t>
            </w:r>
          </w:p>
        </w:tc>
      </w:tr>
      <w:tr w:rsidR="00490949" w:rsidRPr="00490949" w:rsidTr="00490949">
        <w:trPr>
          <w:trHeight w:val="300"/>
        </w:trPr>
        <w:tc>
          <w:tcPr>
            <w:tcW w:w="9180" w:type="dxa"/>
            <w:tcBorders>
              <w:top w:val="nil"/>
              <w:left w:val="nil"/>
              <w:bottom w:val="nil"/>
              <w:right w:val="nil"/>
            </w:tcBorders>
            <w:shd w:val="clear" w:color="auto" w:fill="auto"/>
            <w:noWrap/>
            <w:vAlign w:val="bottom"/>
            <w:hideMark/>
          </w:tcPr>
          <w:p w:rsidR="00490949" w:rsidRPr="00490949" w:rsidRDefault="00490949" w:rsidP="00490949">
            <w:pPr>
              <w:spacing w:after="120" w:line="240" w:lineRule="auto"/>
              <w:ind w:right="-2946"/>
              <w:rPr>
                <w:rFonts w:ascii="Calibri" w:eastAsia="Times New Roman" w:hAnsi="Calibri" w:cs="Times New Roman"/>
                <w:color w:val="000000"/>
              </w:rPr>
            </w:pPr>
            <w:r w:rsidRPr="00490949">
              <w:rPr>
                <w:rFonts w:ascii="Calibri" w:eastAsia="Times New Roman" w:hAnsi="Calibri" w:cs="Times New Roman"/>
                <w:color w:val="000000"/>
              </w:rPr>
              <w:t>American Federation of Teachers</w:t>
            </w:r>
          </w:p>
        </w:tc>
      </w:tr>
      <w:tr w:rsidR="00490949" w:rsidRPr="00490949" w:rsidTr="00490949">
        <w:trPr>
          <w:trHeight w:val="300"/>
        </w:trPr>
        <w:tc>
          <w:tcPr>
            <w:tcW w:w="9180" w:type="dxa"/>
            <w:tcBorders>
              <w:top w:val="nil"/>
              <w:left w:val="nil"/>
              <w:bottom w:val="nil"/>
              <w:right w:val="nil"/>
            </w:tcBorders>
            <w:shd w:val="clear" w:color="auto" w:fill="auto"/>
            <w:noWrap/>
            <w:vAlign w:val="bottom"/>
            <w:hideMark/>
          </w:tcPr>
          <w:p w:rsidR="00490949" w:rsidRPr="00490949" w:rsidRDefault="00490949" w:rsidP="00490949">
            <w:pPr>
              <w:spacing w:after="120" w:line="240" w:lineRule="auto"/>
              <w:ind w:right="-2946"/>
              <w:rPr>
                <w:rFonts w:ascii="Calibri" w:eastAsia="Times New Roman" w:hAnsi="Calibri" w:cs="Times New Roman"/>
                <w:color w:val="000000"/>
              </w:rPr>
            </w:pPr>
            <w:r w:rsidRPr="00490949">
              <w:rPr>
                <w:rFonts w:ascii="Calibri" w:eastAsia="Times New Roman" w:hAnsi="Calibri" w:cs="Times New Roman"/>
                <w:color w:val="000000"/>
              </w:rPr>
              <w:t>Association of Farmworker Opportunity Programs</w:t>
            </w:r>
          </w:p>
        </w:tc>
      </w:tr>
      <w:tr w:rsidR="00490949" w:rsidRPr="00490949" w:rsidTr="00490949">
        <w:trPr>
          <w:trHeight w:val="300"/>
        </w:trPr>
        <w:tc>
          <w:tcPr>
            <w:tcW w:w="9180" w:type="dxa"/>
            <w:tcBorders>
              <w:top w:val="nil"/>
              <w:left w:val="nil"/>
              <w:bottom w:val="nil"/>
              <w:right w:val="nil"/>
            </w:tcBorders>
            <w:shd w:val="clear" w:color="auto" w:fill="auto"/>
            <w:noWrap/>
            <w:vAlign w:val="bottom"/>
            <w:hideMark/>
          </w:tcPr>
          <w:p w:rsidR="00490949" w:rsidRPr="00490949" w:rsidRDefault="00490949" w:rsidP="00490949">
            <w:pPr>
              <w:spacing w:after="120" w:line="240" w:lineRule="auto"/>
              <w:ind w:right="-2946"/>
              <w:rPr>
                <w:rFonts w:ascii="Calibri" w:eastAsia="Times New Roman" w:hAnsi="Calibri" w:cs="Times New Roman"/>
                <w:color w:val="000000"/>
              </w:rPr>
            </w:pPr>
            <w:r w:rsidRPr="00490949">
              <w:rPr>
                <w:rFonts w:ascii="Calibri" w:eastAsia="Times New Roman" w:hAnsi="Calibri" w:cs="Times New Roman"/>
                <w:color w:val="000000"/>
              </w:rPr>
              <w:t xml:space="preserve">Beyond Borders </w:t>
            </w:r>
          </w:p>
        </w:tc>
      </w:tr>
      <w:tr w:rsidR="00490949" w:rsidRPr="00490949" w:rsidTr="00490949">
        <w:trPr>
          <w:trHeight w:val="300"/>
        </w:trPr>
        <w:tc>
          <w:tcPr>
            <w:tcW w:w="9180" w:type="dxa"/>
            <w:tcBorders>
              <w:top w:val="nil"/>
              <w:left w:val="nil"/>
              <w:bottom w:val="nil"/>
              <w:right w:val="nil"/>
            </w:tcBorders>
            <w:shd w:val="clear" w:color="auto" w:fill="auto"/>
            <w:noWrap/>
            <w:vAlign w:val="bottom"/>
            <w:hideMark/>
          </w:tcPr>
          <w:p w:rsidR="00490949" w:rsidRPr="00490949" w:rsidRDefault="00490949" w:rsidP="00490949">
            <w:pPr>
              <w:spacing w:after="120" w:line="240" w:lineRule="auto"/>
              <w:ind w:right="-2946"/>
              <w:rPr>
                <w:rFonts w:ascii="Calibri" w:eastAsia="Times New Roman" w:hAnsi="Calibri" w:cs="Times New Roman"/>
                <w:color w:val="000000"/>
              </w:rPr>
            </w:pPr>
            <w:r w:rsidRPr="00490949">
              <w:rPr>
                <w:rFonts w:ascii="Calibri" w:eastAsia="Times New Roman" w:hAnsi="Calibri" w:cs="Times New Roman"/>
                <w:color w:val="000000"/>
              </w:rPr>
              <w:t>California Institute for Rural Studies</w:t>
            </w:r>
          </w:p>
        </w:tc>
      </w:tr>
      <w:tr w:rsidR="00490949" w:rsidRPr="00490949" w:rsidTr="00490949">
        <w:trPr>
          <w:trHeight w:val="300"/>
        </w:trPr>
        <w:tc>
          <w:tcPr>
            <w:tcW w:w="9180" w:type="dxa"/>
            <w:tcBorders>
              <w:top w:val="nil"/>
              <w:left w:val="nil"/>
              <w:bottom w:val="nil"/>
              <w:right w:val="nil"/>
            </w:tcBorders>
            <w:shd w:val="clear" w:color="auto" w:fill="auto"/>
            <w:noWrap/>
            <w:vAlign w:val="bottom"/>
            <w:hideMark/>
          </w:tcPr>
          <w:p w:rsidR="00490949" w:rsidRPr="00490949" w:rsidRDefault="00490949" w:rsidP="00490949">
            <w:pPr>
              <w:spacing w:after="120" w:line="240" w:lineRule="auto"/>
              <w:ind w:right="-2946"/>
              <w:rPr>
                <w:rFonts w:ascii="Calibri" w:eastAsia="Times New Roman" w:hAnsi="Calibri" w:cs="Times New Roman"/>
                <w:color w:val="000000"/>
              </w:rPr>
            </w:pPr>
            <w:r w:rsidRPr="00490949">
              <w:rPr>
                <w:rFonts w:ascii="Calibri" w:eastAsia="Times New Roman" w:hAnsi="Calibri" w:cs="Times New Roman"/>
                <w:color w:val="000000"/>
              </w:rPr>
              <w:t>Catholic Migrant Farmworker Network</w:t>
            </w:r>
          </w:p>
        </w:tc>
      </w:tr>
      <w:tr w:rsidR="00490949" w:rsidRPr="00490949" w:rsidTr="00490949">
        <w:trPr>
          <w:trHeight w:val="300"/>
        </w:trPr>
        <w:tc>
          <w:tcPr>
            <w:tcW w:w="9180" w:type="dxa"/>
            <w:tcBorders>
              <w:top w:val="nil"/>
              <w:left w:val="nil"/>
              <w:bottom w:val="nil"/>
              <w:right w:val="nil"/>
            </w:tcBorders>
            <w:shd w:val="clear" w:color="auto" w:fill="auto"/>
            <w:noWrap/>
            <w:vAlign w:val="bottom"/>
            <w:hideMark/>
          </w:tcPr>
          <w:p w:rsidR="00490949" w:rsidRPr="00490949" w:rsidRDefault="00490949" w:rsidP="00490949">
            <w:pPr>
              <w:spacing w:after="120" w:line="240" w:lineRule="auto"/>
              <w:ind w:right="-2946"/>
              <w:rPr>
                <w:rFonts w:ascii="Calibri" w:eastAsia="Times New Roman" w:hAnsi="Calibri" w:cs="Times New Roman"/>
                <w:color w:val="000000"/>
              </w:rPr>
            </w:pPr>
            <w:r w:rsidRPr="00490949">
              <w:rPr>
                <w:rFonts w:ascii="Calibri" w:eastAsia="Times New Roman" w:hAnsi="Calibri" w:cs="Times New Roman"/>
                <w:color w:val="000000"/>
              </w:rPr>
              <w:t>Center for Latino Progress</w:t>
            </w:r>
          </w:p>
        </w:tc>
      </w:tr>
      <w:tr w:rsidR="00490949" w:rsidRPr="00490949" w:rsidTr="00490949">
        <w:trPr>
          <w:trHeight w:val="300"/>
        </w:trPr>
        <w:tc>
          <w:tcPr>
            <w:tcW w:w="9180" w:type="dxa"/>
            <w:tcBorders>
              <w:top w:val="nil"/>
              <w:left w:val="nil"/>
              <w:bottom w:val="nil"/>
              <w:right w:val="nil"/>
            </w:tcBorders>
            <w:shd w:val="clear" w:color="auto" w:fill="auto"/>
            <w:noWrap/>
            <w:vAlign w:val="bottom"/>
            <w:hideMark/>
          </w:tcPr>
          <w:p w:rsidR="00490949" w:rsidRDefault="00490949" w:rsidP="00490949">
            <w:pPr>
              <w:spacing w:after="120" w:line="240" w:lineRule="auto"/>
              <w:ind w:right="-2946"/>
              <w:rPr>
                <w:rFonts w:ascii="Calibri" w:eastAsia="Times New Roman" w:hAnsi="Calibri" w:cs="Times New Roman"/>
                <w:color w:val="000000"/>
              </w:rPr>
            </w:pPr>
            <w:r>
              <w:rPr>
                <w:rFonts w:ascii="Calibri" w:eastAsia="Times New Roman" w:hAnsi="Calibri" w:cs="Times New Roman"/>
                <w:color w:val="000000"/>
              </w:rPr>
              <w:t>Child Labor Coalition</w:t>
            </w:r>
          </w:p>
          <w:p w:rsidR="00490949" w:rsidRPr="00490949" w:rsidRDefault="00490949" w:rsidP="00490949">
            <w:pPr>
              <w:spacing w:after="120" w:line="240" w:lineRule="auto"/>
              <w:ind w:right="-2946"/>
              <w:rPr>
                <w:rFonts w:ascii="Calibri" w:eastAsia="Times New Roman" w:hAnsi="Calibri" w:cs="Times New Roman"/>
                <w:color w:val="000000"/>
              </w:rPr>
            </w:pPr>
            <w:r w:rsidRPr="00490949">
              <w:rPr>
                <w:rFonts w:ascii="Calibri" w:eastAsia="Times New Roman" w:hAnsi="Calibri" w:cs="Times New Roman"/>
                <w:color w:val="000000"/>
              </w:rPr>
              <w:t>Delaware Ecumenical Council on Children and Families</w:t>
            </w:r>
          </w:p>
        </w:tc>
      </w:tr>
      <w:tr w:rsidR="00490949" w:rsidRPr="00490949" w:rsidTr="00490949">
        <w:trPr>
          <w:trHeight w:val="300"/>
        </w:trPr>
        <w:tc>
          <w:tcPr>
            <w:tcW w:w="9180" w:type="dxa"/>
            <w:tcBorders>
              <w:top w:val="nil"/>
              <w:left w:val="nil"/>
              <w:bottom w:val="nil"/>
              <w:right w:val="nil"/>
            </w:tcBorders>
            <w:shd w:val="clear" w:color="auto" w:fill="auto"/>
            <w:noWrap/>
            <w:vAlign w:val="bottom"/>
            <w:hideMark/>
          </w:tcPr>
          <w:p w:rsidR="00490949" w:rsidRPr="00490949" w:rsidRDefault="00490949" w:rsidP="00490949">
            <w:pPr>
              <w:spacing w:after="120" w:line="240" w:lineRule="auto"/>
              <w:ind w:right="-2946"/>
              <w:rPr>
                <w:rFonts w:ascii="Calibri" w:eastAsia="Times New Roman" w:hAnsi="Calibri" w:cs="Times New Roman"/>
                <w:color w:val="000000"/>
              </w:rPr>
            </w:pPr>
            <w:r w:rsidRPr="00490949">
              <w:rPr>
                <w:rFonts w:ascii="Calibri" w:eastAsia="Times New Roman" w:hAnsi="Calibri" w:cs="Times New Roman"/>
                <w:color w:val="000000"/>
              </w:rPr>
              <w:t xml:space="preserve">El </w:t>
            </w:r>
            <w:proofErr w:type="spellStart"/>
            <w:r w:rsidRPr="00490949">
              <w:rPr>
                <w:rFonts w:ascii="Calibri" w:eastAsia="Times New Roman" w:hAnsi="Calibri" w:cs="Times New Roman"/>
                <w:color w:val="000000"/>
              </w:rPr>
              <w:t>Comite</w:t>
            </w:r>
            <w:proofErr w:type="spellEnd"/>
            <w:r w:rsidRPr="00490949">
              <w:rPr>
                <w:rFonts w:ascii="Calibri" w:eastAsia="Times New Roman" w:hAnsi="Calibri" w:cs="Times New Roman"/>
                <w:color w:val="000000"/>
              </w:rPr>
              <w:t xml:space="preserve"> de </w:t>
            </w:r>
            <w:proofErr w:type="spellStart"/>
            <w:r w:rsidRPr="00490949">
              <w:rPr>
                <w:rFonts w:ascii="Calibri" w:eastAsia="Times New Roman" w:hAnsi="Calibri" w:cs="Times New Roman"/>
                <w:color w:val="000000"/>
              </w:rPr>
              <w:t>Apoyo</w:t>
            </w:r>
            <w:proofErr w:type="spellEnd"/>
            <w:r w:rsidRPr="00490949">
              <w:rPr>
                <w:rFonts w:ascii="Calibri" w:eastAsia="Times New Roman" w:hAnsi="Calibri" w:cs="Times New Roman"/>
                <w:color w:val="000000"/>
              </w:rPr>
              <w:t xml:space="preserve"> a Los </w:t>
            </w:r>
            <w:proofErr w:type="spellStart"/>
            <w:r w:rsidRPr="00490949">
              <w:rPr>
                <w:rFonts w:ascii="Calibri" w:eastAsia="Times New Roman" w:hAnsi="Calibri" w:cs="Times New Roman"/>
                <w:color w:val="000000"/>
              </w:rPr>
              <w:t>Trabajadores</w:t>
            </w:r>
            <w:proofErr w:type="spellEnd"/>
            <w:r w:rsidRPr="00490949">
              <w:rPr>
                <w:rFonts w:ascii="Calibri" w:eastAsia="Times New Roman" w:hAnsi="Calibri" w:cs="Times New Roman"/>
                <w:color w:val="000000"/>
              </w:rPr>
              <w:t xml:space="preserve"> </w:t>
            </w:r>
            <w:proofErr w:type="spellStart"/>
            <w:r w:rsidRPr="00490949">
              <w:rPr>
                <w:rFonts w:ascii="Calibri" w:eastAsia="Times New Roman" w:hAnsi="Calibri" w:cs="Times New Roman"/>
                <w:color w:val="000000"/>
              </w:rPr>
              <w:t>Agricolas</w:t>
            </w:r>
            <w:proofErr w:type="spellEnd"/>
          </w:p>
        </w:tc>
      </w:tr>
      <w:tr w:rsidR="00490949" w:rsidRPr="00490949" w:rsidTr="00490949">
        <w:trPr>
          <w:trHeight w:val="300"/>
        </w:trPr>
        <w:tc>
          <w:tcPr>
            <w:tcW w:w="9180" w:type="dxa"/>
            <w:tcBorders>
              <w:top w:val="nil"/>
              <w:left w:val="nil"/>
              <w:bottom w:val="nil"/>
              <w:right w:val="nil"/>
            </w:tcBorders>
            <w:shd w:val="clear" w:color="auto" w:fill="auto"/>
            <w:noWrap/>
            <w:vAlign w:val="bottom"/>
            <w:hideMark/>
          </w:tcPr>
          <w:p w:rsidR="00490949" w:rsidRPr="00490949" w:rsidRDefault="00490949" w:rsidP="00490949">
            <w:pPr>
              <w:spacing w:after="120" w:line="240" w:lineRule="auto"/>
              <w:ind w:right="-2946"/>
              <w:rPr>
                <w:rFonts w:ascii="Arial" w:eastAsia="Times New Roman" w:hAnsi="Arial" w:cs="Arial"/>
                <w:color w:val="000000"/>
                <w:sz w:val="20"/>
                <w:szCs w:val="20"/>
              </w:rPr>
            </w:pPr>
            <w:r w:rsidRPr="00490949">
              <w:rPr>
                <w:rFonts w:ascii="Arial" w:eastAsia="Times New Roman" w:hAnsi="Arial" w:cs="Arial"/>
                <w:color w:val="000000"/>
                <w:sz w:val="20"/>
                <w:szCs w:val="20"/>
              </w:rPr>
              <w:lastRenderedPageBreak/>
              <w:t>Farmworker Association of Florida</w:t>
            </w:r>
          </w:p>
        </w:tc>
      </w:tr>
      <w:tr w:rsidR="00490949" w:rsidRPr="00490949" w:rsidTr="00490949">
        <w:trPr>
          <w:trHeight w:val="300"/>
        </w:trPr>
        <w:tc>
          <w:tcPr>
            <w:tcW w:w="9180" w:type="dxa"/>
            <w:tcBorders>
              <w:top w:val="nil"/>
              <w:left w:val="nil"/>
              <w:bottom w:val="nil"/>
              <w:right w:val="nil"/>
            </w:tcBorders>
            <w:shd w:val="clear" w:color="auto" w:fill="auto"/>
            <w:noWrap/>
            <w:vAlign w:val="bottom"/>
            <w:hideMark/>
          </w:tcPr>
          <w:p w:rsidR="00490949" w:rsidRPr="00490949" w:rsidRDefault="00490949" w:rsidP="00490949">
            <w:pPr>
              <w:spacing w:after="120" w:line="240" w:lineRule="auto"/>
              <w:ind w:right="-2946"/>
              <w:rPr>
                <w:rFonts w:ascii="Calibri" w:eastAsia="Times New Roman" w:hAnsi="Calibri" w:cs="Times New Roman"/>
                <w:color w:val="000000"/>
              </w:rPr>
            </w:pPr>
            <w:r w:rsidRPr="00490949">
              <w:rPr>
                <w:rFonts w:ascii="Calibri" w:eastAsia="Times New Roman" w:hAnsi="Calibri" w:cs="Times New Roman"/>
                <w:color w:val="000000"/>
              </w:rPr>
              <w:t>Farmworker Justice</w:t>
            </w:r>
          </w:p>
        </w:tc>
      </w:tr>
      <w:tr w:rsidR="00490949" w:rsidRPr="00490949" w:rsidTr="00490949">
        <w:trPr>
          <w:trHeight w:val="300"/>
        </w:trPr>
        <w:tc>
          <w:tcPr>
            <w:tcW w:w="9180" w:type="dxa"/>
            <w:tcBorders>
              <w:top w:val="nil"/>
              <w:left w:val="nil"/>
              <w:bottom w:val="nil"/>
              <w:right w:val="nil"/>
            </w:tcBorders>
            <w:shd w:val="clear" w:color="auto" w:fill="auto"/>
            <w:noWrap/>
            <w:vAlign w:val="bottom"/>
            <w:hideMark/>
          </w:tcPr>
          <w:p w:rsidR="00490949" w:rsidRPr="00490949" w:rsidRDefault="00490949" w:rsidP="00490949">
            <w:pPr>
              <w:spacing w:after="120" w:line="240" w:lineRule="auto"/>
              <w:ind w:right="-2946"/>
              <w:rPr>
                <w:rFonts w:ascii="Calibri" w:eastAsia="Times New Roman" w:hAnsi="Calibri" w:cs="Times New Roman"/>
                <w:color w:val="000000"/>
              </w:rPr>
            </w:pPr>
            <w:r w:rsidRPr="00490949">
              <w:rPr>
                <w:rFonts w:ascii="Calibri" w:eastAsia="Times New Roman" w:hAnsi="Calibri" w:cs="Times New Roman"/>
                <w:color w:val="000000"/>
              </w:rPr>
              <w:t>Food Chain Workers Alliance</w:t>
            </w:r>
          </w:p>
        </w:tc>
      </w:tr>
      <w:tr w:rsidR="00490949" w:rsidRPr="00490949" w:rsidTr="00490949">
        <w:trPr>
          <w:trHeight w:val="300"/>
        </w:trPr>
        <w:tc>
          <w:tcPr>
            <w:tcW w:w="9180" w:type="dxa"/>
            <w:tcBorders>
              <w:top w:val="nil"/>
              <w:left w:val="nil"/>
              <w:bottom w:val="nil"/>
              <w:right w:val="nil"/>
            </w:tcBorders>
            <w:shd w:val="clear" w:color="auto" w:fill="auto"/>
            <w:noWrap/>
            <w:vAlign w:val="bottom"/>
            <w:hideMark/>
          </w:tcPr>
          <w:p w:rsidR="00490949" w:rsidRPr="00490949" w:rsidRDefault="00490949" w:rsidP="00490949">
            <w:pPr>
              <w:spacing w:after="120" w:line="240" w:lineRule="auto"/>
              <w:ind w:right="-2946"/>
              <w:rPr>
                <w:rFonts w:ascii="Calibri" w:eastAsia="Times New Roman" w:hAnsi="Calibri" w:cs="Times New Roman"/>
                <w:color w:val="000000"/>
              </w:rPr>
            </w:pPr>
            <w:r w:rsidRPr="00490949">
              <w:rPr>
                <w:rFonts w:ascii="Calibri" w:eastAsia="Times New Roman" w:hAnsi="Calibri" w:cs="Times New Roman"/>
                <w:color w:val="000000"/>
              </w:rPr>
              <w:t>Free The Slaves</w:t>
            </w:r>
          </w:p>
        </w:tc>
      </w:tr>
      <w:tr w:rsidR="00490949" w:rsidRPr="00490949" w:rsidTr="00490949">
        <w:trPr>
          <w:trHeight w:val="300"/>
        </w:trPr>
        <w:tc>
          <w:tcPr>
            <w:tcW w:w="9180" w:type="dxa"/>
            <w:tcBorders>
              <w:top w:val="nil"/>
              <w:left w:val="nil"/>
              <w:bottom w:val="nil"/>
              <w:right w:val="nil"/>
            </w:tcBorders>
            <w:shd w:val="clear" w:color="auto" w:fill="auto"/>
            <w:noWrap/>
            <w:vAlign w:val="bottom"/>
            <w:hideMark/>
          </w:tcPr>
          <w:p w:rsidR="00490949" w:rsidRPr="00490949" w:rsidRDefault="00490949" w:rsidP="00490949">
            <w:pPr>
              <w:spacing w:after="120" w:line="240" w:lineRule="auto"/>
              <w:ind w:right="-2946"/>
              <w:rPr>
                <w:rFonts w:ascii="Calibri" w:eastAsia="Times New Roman" w:hAnsi="Calibri" w:cs="Times New Roman"/>
                <w:color w:val="000000"/>
              </w:rPr>
            </w:pPr>
            <w:r w:rsidRPr="00490949">
              <w:rPr>
                <w:rFonts w:ascii="Calibri" w:eastAsia="Times New Roman" w:hAnsi="Calibri" w:cs="Times New Roman"/>
                <w:color w:val="000000"/>
              </w:rPr>
              <w:t>International Brotherhood of the Teamsters</w:t>
            </w:r>
          </w:p>
        </w:tc>
      </w:tr>
      <w:tr w:rsidR="00490949" w:rsidRPr="00490949" w:rsidTr="00490949">
        <w:trPr>
          <w:trHeight w:val="300"/>
        </w:trPr>
        <w:tc>
          <w:tcPr>
            <w:tcW w:w="9180" w:type="dxa"/>
            <w:tcBorders>
              <w:top w:val="nil"/>
              <w:left w:val="nil"/>
              <w:bottom w:val="nil"/>
              <w:right w:val="nil"/>
            </w:tcBorders>
            <w:shd w:val="clear" w:color="auto" w:fill="auto"/>
            <w:noWrap/>
            <w:vAlign w:val="bottom"/>
            <w:hideMark/>
          </w:tcPr>
          <w:p w:rsidR="00490949" w:rsidRPr="00490949" w:rsidRDefault="00490949" w:rsidP="00490949">
            <w:pPr>
              <w:spacing w:after="120" w:line="240" w:lineRule="auto"/>
              <w:ind w:right="-2946"/>
              <w:rPr>
                <w:rFonts w:ascii="Calibri" w:eastAsia="Times New Roman" w:hAnsi="Calibri" w:cs="Times New Roman"/>
                <w:color w:val="000000"/>
              </w:rPr>
            </w:pPr>
            <w:r w:rsidRPr="00490949">
              <w:rPr>
                <w:rFonts w:ascii="Calibri" w:eastAsia="Times New Roman" w:hAnsi="Calibri" w:cs="Times New Roman"/>
                <w:color w:val="000000"/>
              </w:rPr>
              <w:t>International Labor Rights Forum</w:t>
            </w:r>
          </w:p>
        </w:tc>
      </w:tr>
      <w:tr w:rsidR="00490949" w:rsidRPr="00490949" w:rsidTr="00490949">
        <w:trPr>
          <w:trHeight w:val="300"/>
        </w:trPr>
        <w:tc>
          <w:tcPr>
            <w:tcW w:w="9180" w:type="dxa"/>
            <w:tcBorders>
              <w:top w:val="nil"/>
              <w:left w:val="nil"/>
              <w:bottom w:val="nil"/>
              <w:right w:val="nil"/>
            </w:tcBorders>
            <w:shd w:val="clear" w:color="auto" w:fill="auto"/>
            <w:noWrap/>
            <w:vAlign w:val="bottom"/>
            <w:hideMark/>
          </w:tcPr>
          <w:p w:rsidR="00490949" w:rsidRPr="00490949" w:rsidRDefault="00490949" w:rsidP="00490949">
            <w:pPr>
              <w:spacing w:after="120" w:line="240" w:lineRule="auto"/>
              <w:ind w:right="-2946"/>
              <w:rPr>
                <w:rFonts w:ascii="Calibri" w:eastAsia="Times New Roman" w:hAnsi="Calibri" w:cs="Times New Roman"/>
                <w:color w:val="000000"/>
              </w:rPr>
            </w:pPr>
            <w:r w:rsidRPr="00490949">
              <w:rPr>
                <w:rFonts w:ascii="Calibri" w:eastAsia="Times New Roman" w:hAnsi="Calibri" w:cs="Times New Roman"/>
                <w:color w:val="000000"/>
              </w:rPr>
              <w:t>Jobs with Justice</w:t>
            </w:r>
          </w:p>
        </w:tc>
      </w:tr>
      <w:tr w:rsidR="00490949" w:rsidRPr="00490949" w:rsidTr="00490949">
        <w:trPr>
          <w:trHeight w:val="300"/>
        </w:trPr>
        <w:tc>
          <w:tcPr>
            <w:tcW w:w="9180" w:type="dxa"/>
            <w:tcBorders>
              <w:top w:val="nil"/>
              <w:left w:val="nil"/>
              <w:bottom w:val="nil"/>
              <w:right w:val="nil"/>
            </w:tcBorders>
            <w:shd w:val="clear" w:color="auto" w:fill="auto"/>
            <w:noWrap/>
            <w:vAlign w:val="bottom"/>
            <w:hideMark/>
          </w:tcPr>
          <w:p w:rsidR="00490949" w:rsidRPr="00490949" w:rsidRDefault="00490949" w:rsidP="00490949">
            <w:pPr>
              <w:spacing w:after="120" w:line="240" w:lineRule="auto"/>
              <w:ind w:right="-2946"/>
              <w:rPr>
                <w:rFonts w:ascii="Calibri" w:eastAsia="Times New Roman" w:hAnsi="Calibri" w:cs="Times New Roman"/>
                <w:color w:val="000000"/>
              </w:rPr>
            </w:pPr>
            <w:r w:rsidRPr="00490949">
              <w:rPr>
                <w:rFonts w:ascii="Calibri" w:eastAsia="Times New Roman" w:hAnsi="Calibri" w:cs="Times New Roman"/>
                <w:color w:val="000000"/>
              </w:rPr>
              <w:t>Latino Advocacy Coalition of Henderson County</w:t>
            </w:r>
          </w:p>
        </w:tc>
      </w:tr>
      <w:tr w:rsidR="00490949" w:rsidRPr="00490949" w:rsidTr="00490949">
        <w:trPr>
          <w:trHeight w:val="300"/>
        </w:trPr>
        <w:tc>
          <w:tcPr>
            <w:tcW w:w="9180" w:type="dxa"/>
            <w:tcBorders>
              <w:top w:val="nil"/>
              <w:left w:val="nil"/>
              <w:bottom w:val="nil"/>
              <w:right w:val="nil"/>
            </w:tcBorders>
            <w:shd w:val="clear" w:color="auto" w:fill="auto"/>
            <w:noWrap/>
            <w:vAlign w:val="bottom"/>
            <w:hideMark/>
          </w:tcPr>
          <w:p w:rsidR="00490949" w:rsidRPr="00490949" w:rsidRDefault="00490949" w:rsidP="00490949">
            <w:pPr>
              <w:spacing w:after="120" w:line="240" w:lineRule="auto"/>
              <w:ind w:right="-2946"/>
              <w:rPr>
                <w:rFonts w:ascii="Calibri" w:eastAsia="Times New Roman" w:hAnsi="Calibri" w:cs="Times New Roman"/>
                <w:color w:val="000000"/>
              </w:rPr>
            </w:pPr>
            <w:r w:rsidRPr="00490949">
              <w:rPr>
                <w:rFonts w:ascii="Calibri" w:eastAsia="Times New Roman" w:hAnsi="Calibri" w:cs="Times New Roman"/>
                <w:color w:val="000000"/>
              </w:rPr>
              <w:t xml:space="preserve">League of United Latin American Citizens </w:t>
            </w:r>
          </w:p>
        </w:tc>
      </w:tr>
      <w:tr w:rsidR="00490949" w:rsidRPr="00490949" w:rsidTr="00490949">
        <w:trPr>
          <w:trHeight w:val="300"/>
        </w:trPr>
        <w:tc>
          <w:tcPr>
            <w:tcW w:w="9180" w:type="dxa"/>
            <w:tcBorders>
              <w:top w:val="nil"/>
              <w:left w:val="nil"/>
              <w:bottom w:val="nil"/>
              <w:right w:val="nil"/>
            </w:tcBorders>
            <w:shd w:val="clear" w:color="auto" w:fill="auto"/>
            <w:noWrap/>
            <w:vAlign w:val="bottom"/>
            <w:hideMark/>
          </w:tcPr>
          <w:p w:rsidR="00490949" w:rsidRPr="00490949" w:rsidRDefault="00490949" w:rsidP="00490949">
            <w:pPr>
              <w:spacing w:after="120" w:line="240" w:lineRule="auto"/>
              <w:ind w:right="-2946"/>
              <w:rPr>
                <w:rFonts w:ascii="Calibri" w:eastAsia="Times New Roman" w:hAnsi="Calibri" w:cs="Times New Roman"/>
                <w:color w:val="000000"/>
              </w:rPr>
            </w:pPr>
            <w:r w:rsidRPr="00490949">
              <w:rPr>
                <w:rFonts w:ascii="Calibri" w:eastAsia="Times New Roman" w:hAnsi="Calibri" w:cs="Times New Roman"/>
                <w:color w:val="000000"/>
              </w:rPr>
              <w:t>Massachusetts Coalition for Occupational Safety &amp; Health</w:t>
            </w:r>
          </w:p>
        </w:tc>
      </w:tr>
      <w:tr w:rsidR="00490949" w:rsidRPr="00490949" w:rsidTr="00490949">
        <w:trPr>
          <w:trHeight w:val="300"/>
        </w:trPr>
        <w:tc>
          <w:tcPr>
            <w:tcW w:w="9180" w:type="dxa"/>
            <w:tcBorders>
              <w:top w:val="nil"/>
              <w:left w:val="nil"/>
              <w:bottom w:val="nil"/>
              <w:right w:val="nil"/>
            </w:tcBorders>
            <w:shd w:val="clear" w:color="auto" w:fill="auto"/>
            <w:noWrap/>
            <w:vAlign w:val="bottom"/>
            <w:hideMark/>
          </w:tcPr>
          <w:p w:rsidR="00490949" w:rsidRPr="00490949" w:rsidRDefault="00490949" w:rsidP="00490949">
            <w:pPr>
              <w:spacing w:after="120" w:line="240" w:lineRule="auto"/>
              <w:ind w:right="-2946"/>
              <w:rPr>
                <w:rFonts w:ascii="Calibri" w:eastAsia="Times New Roman" w:hAnsi="Calibri" w:cs="Times New Roman"/>
                <w:color w:val="000000"/>
              </w:rPr>
            </w:pPr>
            <w:r w:rsidRPr="00490949">
              <w:rPr>
                <w:rFonts w:ascii="Calibri" w:eastAsia="Times New Roman" w:hAnsi="Calibri" w:cs="Times New Roman"/>
                <w:color w:val="000000"/>
              </w:rPr>
              <w:t>Media Voices for Children</w:t>
            </w:r>
          </w:p>
        </w:tc>
      </w:tr>
      <w:tr w:rsidR="00490949" w:rsidRPr="00490949" w:rsidTr="00490949">
        <w:trPr>
          <w:trHeight w:val="300"/>
        </w:trPr>
        <w:tc>
          <w:tcPr>
            <w:tcW w:w="9180" w:type="dxa"/>
            <w:tcBorders>
              <w:top w:val="nil"/>
              <w:left w:val="nil"/>
              <w:bottom w:val="nil"/>
              <w:right w:val="nil"/>
            </w:tcBorders>
            <w:shd w:val="clear" w:color="auto" w:fill="auto"/>
            <w:noWrap/>
            <w:vAlign w:val="bottom"/>
            <w:hideMark/>
          </w:tcPr>
          <w:p w:rsidR="00490949" w:rsidRPr="00490949" w:rsidRDefault="00490949" w:rsidP="00490949">
            <w:pPr>
              <w:spacing w:after="120" w:line="240" w:lineRule="auto"/>
              <w:ind w:right="-2946"/>
              <w:rPr>
                <w:rFonts w:ascii="Calibri" w:eastAsia="Times New Roman" w:hAnsi="Calibri" w:cs="Times New Roman"/>
                <w:color w:val="000000"/>
              </w:rPr>
            </w:pPr>
            <w:r w:rsidRPr="00490949">
              <w:rPr>
                <w:rFonts w:ascii="Calibri" w:eastAsia="Times New Roman" w:hAnsi="Calibri" w:cs="Times New Roman"/>
                <w:color w:val="000000"/>
              </w:rPr>
              <w:t xml:space="preserve">Migrant Clinicians Network </w:t>
            </w:r>
          </w:p>
        </w:tc>
      </w:tr>
      <w:tr w:rsidR="00490949" w:rsidRPr="00490949" w:rsidTr="00490949">
        <w:trPr>
          <w:trHeight w:val="300"/>
        </w:trPr>
        <w:tc>
          <w:tcPr>
            <w:tcW w:w="9180" w:type="dxa"/>
            <w:tcBorders>
              <w:top w:val="nil"/>
              <w:left w:val="nil"/>
              <w:bottom w:val="nil"/>
              <w:right w:val="nil"/>
            </w:tcBorders>
            <w:shd w:val="clear" w:color="auto" w:fill="auto"/>
            <w:noWrap/>
            <w:vAlign w:val="bottom"/>
            <w:hideMark/>
          </w:tcPr>
          <w:p w:rsidR="00490949" w:rsidRPr="00490949" w:rsidRDefault="00490949" w:rsidP="00490949">
            <w:pPr>
              <w:spacing w:after="120" w:line="240" w:lineRule="auto"/>
              <w:ind w:right="-2946"/>
              <w:rPr>
                <w:rFonts w:ascii="Calibri" w:eastAsia="Times New Roman" w:hAnsi="Calibri" w:cs="Times New Roman"/>
                <w:color w:val="000000"/>
              </w:rPr>
            </w:pPr>
            <w:r w:rsidRPr="00490949">
              <w:rPr>
                <w:rFonts w:ascii="Calibri" w:eastAsia="Times New Roman" w:hAnsi="Calibri" w:cs="Times New Roman"/>
                <w:color w:val="000000"/>
              </w:rPr>
              <w:t>National Consumers League</w:t>
            </w:r>
          </w:p>
        </w:tc>
      </w:tr>
      <w:tr w:rsidR="00490949" w:rsidRPr="00490949" w:rsidTr="00490949">
        <w:trPr>
          <w:trHeight w:val="300"/>
        </w:trPr>
        <w:tc>
          <w:tcPr>
            <w:tcW w:w="9180" w:type="dxa"/>
            <w:tcBorders>
              <w:top w:val="nil"/>
              <w:left w:val="nil"/>
              <w:bottom w:val="nil"/>
              <w:right w:val="nil"/>
            </w:tcBorders>
            <w:shd w:val="clear" w:color="auto" w:fill="auto"/>
            <w:noWrap/>
            <w:vAlign w:val="bottom"/>
            <w:hideMark/>
          </w:tcPr>
          <w:p w:rsidR="00490949" w:rsidRPr="00490949" w:rsidRDefault="00490949" w:rsidP="00490949">
            <w:pPr>
              <w:spacing w:after="120" w:line="240" w:lineRule="auto"/>
              <w:ind w:right="-2946"/>
              <w:rPr>
                <w:rFonts w:ascii="Calibri" w:eastAsia="Times New Roman" w:hAnsi="Calibri" w:cs="Times New Roman"/>
                <w:color w:val="000000"/>
              </w:rPr>
            </w:pPr>
            <w:r w:rsidRPr="00490949">
              <w:rPr>
                <w:rFonts w:ascii="Calibri" w:eastAsia="Times New Roman" w:hAnsi="Calibri" w:cs="Times New Roman"/>
                <w:color w:val="000000"/>
              </w:rPr>
              <w:t>National Education Association</w:t>
            </w:r>
          </w:p>
        </w:tc>
      </w:tr>
      <w:tr w:rsidR="00490949" w:rsidRPr="00490949" w:rsidTr="00490949">
        <w:trPr>
          <w:trHeight w:val="300"/>
        </w:trPr>
        <w:tc>
          <w:tcPr>
            <w:tcW w:w="9180" w:type="dxa"/>
            <w:tcBorders>
              <w:top w:val="nil"/>
              <w:left w:val="nil"/>
              <w:bottom w:val="nil"/>
              <w:right w:val="nil"/>
            </w:tcBorders>
            <w:shd w:val="clear" w:color="auto" w:fill="auto"/>
            <w:noWrap/>
            <w:vAlign w:val="bottom"/>
            <w:hideMark/>
          </w:tcPr>
          <w:p w:rsidR="00490949" w:rsidRPr="00490949" w:rsidRDefault="00490949" w:rsidP="00490949">
            <w:pPr>
              <w:spacing w:after="120" w:line="240" w:lineRule="auto"/>
              <w:ind w:right="-2946"/>
              <w:rPr>
                <w:rFonts w:ascii="Calibri" w:eastAsia="Times New Roman" w:hAnsi="Calibri" w:cs="Times New Roman"/>
                <w:color w:val="000000"/>
              </w:rPr>
            </w:pPr>
            <w:r w:rsidRPr="00490949">
              <w:rPr>
                <w:rFonts w:ascii="Calibri" w:eastAsia="Times New Roman" w:hAnsi="Calibri" w:cs="Times New Roman"/>
                <w:color w:val="000000"/>
              </w:rPr>
              <w:t>National Farm Worker Ministry</w:t>
            </w:r>
          </w:p>
        </w:tc>
      </w:tr>
      <w:tr w:rsidR="00490949" w:rsidRPr="00490949" w:rsidTr="00490949">
        <w:trPr>
          <w:trHeight w:val="300"/>
        </w:trPr>
        <w:tc>
          <w:tcPr>
            <w:tcW w:w="9180" w:type="dxa"/>
            <w:tcBorders>
              <w:top w:val="nil"/>
              <w:left w:val="nil"/>
              <w:bottom w:val="nil"/>
              <w:right w:val="nil"/>
            </w:tcBorders>
            <w:shd w:val="clear" w:color="auto" w:fill="auto"/>
            <w:noWrap/>
            <w:vAlign w:val="bottom"/>
            <w:hideMark/>
          </w:tcPr>
          <w:p w:rsidR="00490949" w:rsidRPr="00490949" w:rsidRDefault="00490949" w:rsidP="00490949">
            <w:pPr>
              <w:spacing w:after="120" w:line="240" w:lineRule="auto"/>
              <w:ind w:right="-2946"/>
              <w:rPr>
                <w:rFonts w:ascii="Calibri" w:eastAsia="Times New Roman" w:hAnsi="Calibri" w:cs="Times New Roman"/>
                <w:color w:val="000000"/>
              </w:rPr>
            </w:pPr>
            <w:r w:rsidRPr="00490949">
              <w:rPr>
                <w:rFonts w:ascii="Calibri" w:eastAsia="Times New Roman" w:hAnsi="Calibri" w:cs="Times New Roman"/>
                <w:color w:val="000000"/>
              </w:rPr>
              <w:t>Puente de la Costa Sur</w:t>
            </w:r>
          </w:p>
        </w:tc>
      </w:tr>
      <w:tr w:rsidR="00490949" w:rsidRPr="00490949" w:rsidTr="00490949">
        <w:trPr>
          <w:trHeight w:val="300"/>
        </w:trPr>
        <w:tc>
          <w:tcPr>
            <w:tcW w:w="9180" w:type="dxa"/>
            <w:tcBorders>
              <w:top w:val="nil"/>
              <w:left w:val="nil"/>
              <w:bottom w:val="nil"/>
              <w:right w:val="nil"/>
            </w:tcBorders>
            <w:shd w:val="clear" w:color="auto" w:fill="auto"/>
            <w:noWrap/>
            <w:vAlign w:val="bottom"/>
            <w:hideMark/>
          </w:tcPr>
          <w:p w:rsidR="00490949" w:rsidRPr="00490949" w:rsidRDefault="00490949" w:rsidP="00490949">
            <w:pPr>
              <w:spacing w:after="120" w:line="240" w:lineRule="auto"/>
              <w:ind w:right="-2946"/>
              <w:rPr>
                <w:rFonts w:ascii="Calibri" w:eastAsia="Times New Roman" w:hAnsi="Calibri" w:cs="Times New Roman"/>
                <w:color w:val="000000"/>
              </w:rPr>
            </w:pPr>
            <w:r w:rsidRPr="00490949">
              <w:rPr>
                <w:rFonts w:ascii="Calibri" w:eastAsia="Times New Roman" w:hAnsi="Calibri" w:cs="Times New Roman"/>
                <w:color w:val="000000"/>
              </w:rPr>
              <w:t>Sisters of Charity of the Blessed Virgin Mary, Dubuque, Iowa</w:t>
            </w:r>
          </w:p>
        </w:tc>
      </w:tr>
      <w:tr w:rsidR="00490949" w:rsidRPr="00490949" w:rsidTr="00490949">
        <w:trPr>
          <w:trHeight w:val="300"/>
        </w:trPr>
        <w:tc>
          <w:tcPr>
            <w:tcW w:w="9180" w:type="dxa"/>
            <w:tcBorders>
              <w:top w:val="nil"/>
              <w:left w:val="nil"/>
              <w:bottom w:val="nil"/>
              <w:right w:val="nil"/>
            </w:tcBorders>
            <w:shd w:val="clear" w:color="auto" w:fill="auto"/>
            <w:noWrap/>
            <w:vAlign w:val="bottom"/>
            <w:hideMark/>
          </w:tcPr>
          <w:p w:rsidR="00490949" w:rsidRPr="00490949" w:rsidRDefault="00490949" w:rsidP="00490949">
            <w:pPr>
              <w:spacing w:after="120" w:line="240" w:lineRule="auto"/>
              <w:ind w:right="-2946"/>
              <w:rPr>
                <w:rFonts w:ascii="Calibri" w:eastAsia="Times New Roman" w:hAnsi="Calibri" w:cs="Times New Roman"/>
              </w:rPr>
            </w:pPr>
            <w:r w:rsidRPr="00490949">
              <w:rPr>
                <w:rFonts w:ascii="Calibri" w:eastAsia="Times New Roman" w:hAnsi="Calibri" w:cs="Times New Roman"/>
              </w:rPr>
              <w:t>The Episcopal Church</w:t>
            </w:r>
          </w:p>
        </w:tc>
      </w:tr>
      <w:tr w:rsidR="00490949" w:rsidRPr="00490949" w:rsidTr="00490949">
        <w:trPr>
          <w:trHeight w:val="300"/>
        </w:trPr>
        <w:tc>
          <w:tcPr>
            <w:tcW w:w="9180" w:type="dxa"/>
            <w:tcBorders>
              <w:top w:val="nil"/>
              <w:left w:val="nil"/>
              <w:bottom w:val="nil"/>
              <w:right w:val="nil"/>
            </w:tcBorders>
            <w:shd w:val="clear" w:color="auto" w:fill="auto"/>
            <w:noWrap/>
            <w:vAlign w:val="bottom"/>
            <w:hideMark/>
          </w:tcPr>
          <w:p w:rsidR="00490949" w:rsidRPr="00490949" w:rsidRDefault="00490949" w:rsidP="00490949">
            <w:pPr>
              <w:spacing w:after="120" w:line="240" w:lineRule="auto"/>
              <w:ind w:right="-2946"/>
              <w:rPr>
                <w:rFonts w:ascii="Calibri" w:eastAsia="Times New Roman" w:hAnsi="Calibri" w:cs="Times New Roman"/>
                <w:color w:val="000000"/>
              </w:rPr>
            </w:pPr>
            <w:r w:rsidRPr="00490949">
              <w:rPr>
                <w:rFonts w:ascii="Calibri" w:eastAsia="Times New Roman" w:hAnsi="Calibri" w:cs="Times New Roman"/>
                <w:color w:val="000000"/>
              </w:rPr>
              <w:t>The Ramsay Merriam Fund</w:t>
            </w:r>
          </w:p>
        </w:tc>
      </w:tr>
      <w:tr w:rsidR="00490949" w:rsidRPr="00490949" w:rsidTr="00490949">
        <w:trPr>
          <w:trHeight w:val="300"/>
        </w:trPr>
        <w:tc>
          <w:tcPr>
            <w:tcW w:w="9180" w:type="dxa"/>
            <w:tcBorders>
              <w:top w:val="nil"/>
              <w:left w:val="nil"/>
              <w:bottom w:val="nil"/>
              <w:right w:val="nil"/>
            </w:tcBorders>
            <w:shd w:val="clear" w:color="auto" w:fill="auto"/>
            <w:noWrap/>
            <w:vAlign w:val="bottom"/>
            <w:hideMark/>
          </w:tcPr>
          <w:p w:rsidR="00490949" w:rsidRPr="00490949" w:rsidRDefault="00490949" w:rsidP="00490949">
            <w:pPr>
              <w:spacing w:after="120" w:line="240" w:lineRule="auto"/>
              <w:ind w:right="-2946"/>
              <w:rPr>
                <w:rFonts w:ascii="Calibri" w:eastAsia="Times New Roman" w:hAnsi="Calibri" w:cs="Times New Roman"/>
                <w:color w:val="000000"/>
              </w:rPr>
            </w:pPr>
            <w:r w:rsidRPr="00490949">
              <w:rPr>
                <w:rFonts w:ascii="Calibri" w:eastAsia="Times New Roman" w:hAnsi="Calibri" w:cs="Times New Roman"/>
                <w:color w:val="000000"/>
              </w:rPr>
              <w:t>The United Methodist Church – General Board of Church and Society</w:t>
            </w:r>
          </w:p>
        </w:tc>
      </w:tr>
      <w:tr w:rsidR="00490949" w:rsidRPr="00490949" w:rsidTr="00490949">
        <w:trPr>
          <w:trHeight w:val="300"/>
        </w:trPr>
        <w:tc>
          <w:tcPr>
            <w:tcW w:w="9180" w:type="dxa"/>
            <w:tcBorders>
              <w:top w:val="nil"/>
              <w:left w:val="nil"/>
              <w:bottom w:val="nil"/>
              <w:right w:val="nil"/>
            </w:tcBorders>
            <w:shd w:val="clear" w:color="auto" w:fill="auto"/>
            <w:noWrap/>
            <w:vAlign w:val="bottom"/>
            <w:hideMark/>
          </w:tcPr>
          <w:p w:rsidR="00490949" w:rsidRPr="00490949" w:rsidRDefault="00490949" w:rsidP="00490949">
            <w:pPr>
              <w:spacing w:after="120" w:line="240" w:lineRule="auto"/>
              <w:ind w:right="-2946"/>
              <w:rPr>
                <w:rFonts w:ascii="Calibri" w:eastAsia="Times New Roman" w:hAnsi="Calibri" w:cs="Times New Roman"/>
                <w:color w:val="000000"/>
              </w:rPr>
            </w:pPr>
            <w:r w:rsidRPr="00490949">
              <w:rPr>
                <w:rFonts w:ascii="Calibri" w:eastAsia="Times New Roman" w:hAnsi="Calibri" w:cs="Times New Roman"/>
                <w:color w:val="000000"/>
              </w:rPr>
              <w:t>United Church of Christ Justice and Witness Ministries</w:t>
            </w:r>
          </w:p>
        </w:tc>
      </w:tr>
      <w:tr w:rsidR="00490949" w:rsidRPr="00490949" w:rsidTr="00490949">
        <w:trPr>
          <w:trHeight w:val="300"/>
        </w:trPr>
        <w:tc>
          <w:tcPr>
            <w:tcW w:w="9180" w:type="dxa"/>
            <w:tcBorders>
              <w:top w:val="nil"/>
              <w:left w:val="nil"/>
              <w:bottom w:val="nil"/>
              <w:right w:val="nil"/>
            </w:tcBorders>
            <w:shd w:val="clear" w:color="auto" w:fill="auto"/>
            <w:noWrap/>
            <w:vAlign w:val="bottom"/>
            <w:hideMark/>
          </w:tcPr>
          <w:p w:rsidR="00490949" w:rsidRPr="00490949" w:rsidRDefault="00490949" w:rsidP="00490949">
            <w:pPr>
              <w:spacing w:after="120" w:line="240" w:lineRule="auto"/>
              <w:ind w:right="-2946"/>
              <w:rPr>
                <w:rFonts w:ascii="Calibri" w:eastAsia="Times New Roman" w:hAnsi="Calibri" w:cs="Times New Roman"/>
                <w:color w:val="000000"/>
              </w:rPr>
            </w:pPr>
            <w:r w:rsidRPr="00490949">
              <w:rPr>
                <w:rFonts w:ascii="Calibri" w:eastAsia="Times New Roman" w:hAnsi="Calibri" w:cs="Times New Roman"/>
                <w:color w:val="000000"/>
              </w:rPr>
              <w:t>United Food &amp; Commercial Workers International Union</w:t>
            </w:r>
          </w:p>
        </w:tc>
      </w:tr>
      <w:tr w:rsidR="00490949" w:rsidRPr="00490949" w:rsidTr="00490949">
        <w:trPr>
          <w:trHeight w:val="300"/>
        </w:trPr>
        <w:tc>
          <w:tcPr>
            <w:tcW w:w="9180" w:type="dxa"/>
            <w:tcBorders>
              <w:top w:val="nil"/>
              <w:left w:val="nil"/>
              <w:bottom w:val="nil"/>
              <w:right w:val="nil"/>
            </w:tcBorders>
            <w:shd w:val="clear" w:color="auto" w:fill="auto"/>
            <w:noWrap/>
            <w:vAlign w:val="center"/>
            <w:hideMark/>
          </w:tcPr>
          <w:p w:rsidR="00490949" w:rsidRPr="00490949" w:rsidRDefault="00490949" w:rsidP="00490949">
            <w:pPr>
              <w:spacing w:after="120" w:line="240" w:lineRule="auto"/>
              <w:ind w:right="-2946"/>
              <w:rPr>
                <w:rFonts w:ascii="Calibri" w:eastAsia="Times New Roman" w:hAnsi="Calibri" w:cs="Times New Roman"/>
                <w:color w:val="000000"/>
              </w:rPr>
            </w:pPr>
            <w:r w:rsidRPr="00490949">
              <w:rPr>
                <w:rFonts w:ascii="Calibri" w:eastAsia="Times New Roman" w:hAnsi="Calibri" w:cs="Times New Roman"/>
                <w:color w:val="000000"/>
              </w:rPr>
              <w:t>United Mine Workers of America</w:t>
            </w:r>
          </w:p>
        </w:tc>
      </w:tr>
      <w:tr w:rsidR="00490949" w:rsidRPr="00490949" w:rsidTr="00490949">
        <w:trPr>
          <w:trHeight w:val="300"/>
        </w:trPr>
        <w:tc>
          <w:tcPr>
            <w:tcW w:w="9180" w:type="dxa"/>
            <w:tcBorders>
              <w:top w:val="nil"/>
              <w:left w:val="nil"/>
              <w:bottom w:val="nil"/>
              <w:right w:val="nil"/>
            </w:tcBorders>
            <w:shd w:val="clear" w:color="auto" w:fill="auto"/>
            <w:noWrap/>
            <w:vAlign w:val="bottom"/>
            <w:hideMark/>
          </w:tcPr>
          <w:p w:rsidR="00490949" w:rsidRPr="00490949" w:rsidRDefault="00490949" w:rsidP="00490949">
            <w:pPr>
              <w:spacing w:after="120" w:line="240" w:lineRule="auto"/>
              <w:ind w:right="-2946"/>
              <w:rPr>
                <w:rFonts w:ascii="Calibri" w:eastAsia="Times New Roman" w:hAnsi="Calibri" w:cs="Times New Roman"/>
                <w:color w:val="000000"/>
              </w:rPr>
            </w:pPr>
            <w:r w:rsidRPr="00490949">
              <w:rPr>
                <w:rFonts w:ascii="Calibri" w:eastAsia="Times New Roman" w:hAnsi="Calibri" w:cs="Times New Roman"/>
                <w:color w:val="000000"/>
              </w:rPr>
              <w:t xml:space="preserve">Youth and Young Adult Network of the National Farm Worker Ministry </w:t>
            </w:r>
          </w:p>
        </w:tc>
      </w:tr>
    </w:tbl>
    <w:p w:rsidR="00D52936" w:rsidRPr="008D774A" w:rsidRDefault="00D52936" w:rsidP="00D52936">
      <w:pPr>
        <w:pStyle w:val="NormalWeb"/>
        <w:shd w:val="clear" w:color="auto" w:fill="FFFFFF"/>
        <w:spacing w:before="204" w:beforeAutospacing="0" w:after="204" w:afterAutospacing="0" w:line="322" w:lineRule="atLeast"/>
        <w:textAlignment w:val="baseline"/>
        <w:rPr>
          <w:rStyle w:val="apple-converted-space"/>
          <w:sz w:val="22"/>
          <w:szCs w:val="22"/>
        </w:rPr>
      </w:pPr>
    </w:p>
    <w:p w:rsidR="00D52936" w:rsidRPr="00D52936" w:rsidRDefault="00D52936" w:rsidP="00FC52AB">
      <w:pPr>
        <w:rPr>
          <w:rFonts w:ascii="Times New Roman" w:hAnsi="Times New Roman" w:cs="Times New Roman"/>
        </w:rPr>
      </w:pPr>
    </w:p>
    <w:sectPr w:rsidR="00D52936" w:rsidRPr="00D529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2AB"/>
    <w:rsid w:val="00490949"/>
    <w:rsid w:val="00D52936"/>
    <w:rsid w:val="00D742EB"/>
    <w:rsid w:val="00FA4B59"/>
    <w:rsid w:val="00FC5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D43919-8156-407C-A18E-769C5997F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2A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C52AB"/>
    <w:rPr>
      <w:color w:val="0000FF"/>
      <w:u w:val="single"/>
    </w:rPr>
  </w:style>
  <w:style w:type="paragraph" w:styleId="BodyText">
    <w:name w:val="Body Text"/>
    <w:basedOn w:val="Normal"/>
    <w:link w:val="BodyTextChar"/>
    <w:semiHidden/>
    <w:unhideWhenUsed/>
    <w:rsid w:val="00FC52AB"/>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FC52AB"/>
    <w:rPr>
      <w:rFonts w:ascii="Times New Roman" w:eastAsia="Times New Roman" w:hAnsi="Times New Roman" w:cs="Times New Roman"/>
      <w:sz w:val="24"/>
      <w:szCs w:val="24"/>
    </w:rPr>
  </w:style>
  <w:style w:type="paragraph" w:styleId="NormalWeb">
    <w:name w:val="Normal (Web)"/>
    <w:basedOn w:val="Normal"/>
    <w:uiPriority w:val="99"/>
    <w:semiHidden/>
    <w:unhideWhenUsed/>
    <w:rsid w:val="00D529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529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44332">
      <w:bodyDiv w:val="1"/>
      <w:marLeft w:val="0"/>
      <w:marRight w:val="0"/>
      <w:marTop w:val="0"/>
      <w:marBottom w:val="0"/>
      <w:divBdr>
        <w:top w:val="none" w:sz="0" w:space="0" w:color="auto"/>
        <w:left w:val="none" w:sz="0" w:space="0" w:color="auto"/>
        <w:bottom w:val="none" w:sz="0" w:space="0" w:color="auto"/>
        <w:right w:val="none" w:sz="0" w:space="0" w:color="auto"/>
      </w:divBdr>
      <w:divsChild>
        <w:div w:id="2074352925">
          <w:marLeft w:val="0"/>
          <w:marRight w:val="0"/>
          <w:marTop w:val="0"/>
          <w:marBottom w:val="0"/>
          <w:divBdr>
            <w:top w:val="none" w:sz="0" w:space="0" w:color="auto"/>
            <w:left w:val="none" w:sz="0" w:space="0" w:color="auto"/>
            <w:bottom w:val="none" w:sz="0" w:space="0" w:color="auto"/>
            <w:right w:val="none" w:sz="0" w:space="0" w:color="auto"/>
          </w:divBdr>
          <w:divsChild>
            <w:div w:id="62254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804676">
      <w:bodyDiv w:val="1"/>
      <w:marLeft w:val="0"/>
      <w:marRight w:val="0"/>
      <w:marTop w:val="0"/>
      <w:marBottom w:val="0"/>
      <w:divBdr>
        <w:top w:val="none" w:sz="0" w:space="0" w:color="auto"/>
        <w:left w:val="none" w:sz="0" w:space="0" w:color="auto"/>
        <w:bottom w:val="none" w:sz="0" w:space="0" w:color="auto"/>
        <w:right w:val="none" w:sz="0" w:space="0" w:color="auto"/>
      </w:divBdr>
      <w:divsChild>
        <w:div w:id="7022322">
          <w:marLeft w:val="0"/>
          <w:marRight w:val="0"/>
          <w:marTop w:val="0"/>
          <w:marBottom w:val="0"/>
          <w:divBdr>
            <w:top w:val="none" w:sz="0" w:space="0" w:color="auto"/>
            <w:left w:val="none" w:sz="0" w:space="0" w:color="auto"/>
            <w:bottom w:val="none" w:sz="0" w:space="0" w:color="auto"/>
            <w:right w:val="none" w:sz="0" w:space="0" w:color="auto"/>
          </w:divBdr>
          <w:divsChild>
            <w:div w:id="178560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3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topchildlabor.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3</Pages>
  <Words>879</Words>
  <Characters>5015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Reid Maki</dc:creator>
  <cp:keywords/>
  <dc:description/>
  <cp:lastModifiedBy>Abby Mills</cp:lastModifiedBy>
  <cp:revision>3</cp:revision>
  <dcterms:created xsi:type="dcterms:W3CDTF">2015-04-24T16:11:00Z</dcterms:created>
  <dcterms:modified xsi:type="dcterms:W3CDTF">2015-04-27T21:33:00Z</dcterms:modified>
</cp:coreProperties>
</file>